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99" w:rsidRDefault="00F97F99">
      <w:pPr>
        <w:pStyle w:val="BodyText"/>
        <w:spacing w:before="74"/>
        <w:ind w:left="1000" w:right="928"/>
        <w:jc w:val="center"/>
      </w:pPr>
      <w:bookmarkStart w:id="0" w:name="_GoBack"/>
      <w:r>
        <w:t>CRITERI DI VALUTAZIONE DELLA COMMISSIONE GIUDICATRICE</w:t>
      </w:r>
    </w:p>
    <w:bookmarkEnd w:id="0"/>
    <w:p w:rsidR="00F97F99" w:rsidRDefault="00F97F99">
      <w:pPr>
        <w:pStyle w:val="BodyText"/>
      </w:pPr>
    </w:p>
    <w:p w:rsidR="00F97F99" w:rsidRDefault="00F97F99" w:rsidP="00EA713F">
      <w:pPr>
        <w:pStyle w:val="BodyText"/>
        <w:ind w:left="182" w:right="104" w:hanging="5"/>
        <w:jc w:val="both"/>
      </w:pPr>
      <w:r>
        <w:t xml:space="preserve">Concorso pubblico, per titoli e colloquio, per il conferimento di n. 1 assegno per lo svolgimento di attività di ricerca: </w:t>
      </w:r>
      <w:r w:rsidRPr="00C23F4E">
        <w:t>“</w:t>
      </w:r>
      <w:r w:rsidRPr="00C23F4E">
        <w:rPr>
          <w:sz w:val="21"/>
        </w:rPr>
        <w:t>Disegno e sintesi di ligandi eterodimerici S1R-TSPO quali tools farmacologici per il trattamento della SLA</w:t>
      </w:r>
      <w:r w:rsidRPr="00C23F4E">
        <w:t>”</w:t>
      </w:r>
      <w:r>
        <w:t xml:space="preserve"> – SSD. :”CHIM08”</w:t>
      </w:r>
    </w:p>
    <w:p w:rsidR="00F97F99" w:rsidRDefault="00F97F99">
      <w:pPr>
        <w:pStyle w:val="BodyText"/>
        <w:rPr>
          <w:sz w:val="26"/>
        </w:rPr>
      </w:pPr>
    </w:p>
    <w:p w:rsidR="00F97F99" w:rsidRDefault="00F97F99">
      <w:pPr>
        <w:pStyle w:val="BodyText"/>
        <w:rPr>
          <w:sz w:val="26"/>
        </w:rPr>
      </w:pPr>
    </w:p>
    <w:p w:rsidR="00F97F99" w:rsidRDefault="00F97F99">
      <w:pPr>
        <w:pStyle w:val="BodyText"/>
        <w:spacing w:before="4"/>
        <w:rPr>
          <w:sz w:val="28"/>
        </w:rPr>
      </w:pPr>
    </w:p>
    <w:p w:rsidR="00F97F99" w:rsidRDefault="00F97F99">
      <w:pPr>
        <w:ind w:left="112"/>
        <w:rPr>
          <w:sz w:val="23"/>
        </w:rPr>
      </w:pPr>
      <w:r>
        <w:rPr>
          <w:sz w:val="23"/>
        </w:rPr>
        <w:t>Criteri valutazione Titoli:</w:t>
      </w:r>
    </w:p>
    <w:p w:rsidR="00F97F99" w:rsidRDefault="00F97F99">
      <w:pPr>
        <w:spacing w:before="1" w:after="1"/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67"/>
        <w:gridCol w:w="4676"/>
      </w:tblGrid>
      <w:tr w:rsidR="00F97F99" w:rsidTr="00694895">
        <w:trPr>
          <w:trHeight w:val="378"/>
        </w:trPr>
        <w:tc>
          <w:tcPr>
            <w:tcW w:w="4467" w:type="dxa"/>
          </w:tcPr>
          <w:p w:rsidR="00F97F99" w:rsidRPr="00694895" w:rsidRDefault="00F97F99" w:rsidP="00694895">
            <w:pPr>
              <w:pStyle w:val="TableParagraph"/>
              <w:spacing w:before="60"/>
              <w:ind w:left="1838" w:right="1826"/>
              <w:jc w:val="center"/>
              <w:rPr>
                <w:b/>
                <w:sz w:val="18"/>
              </w:rPr>
            </w:pPr>
            <w:r w:rsidRPr="00694895">
              <w:rPr>
                <w:b/>
                <w:sz w:val="23"/>
              </w:rPr>
              <w:t>T</w:t>
            </w:r>
            <w:r w:rsidRPr="00694895">
              <w:rPr>
                <w:b/>
                <w:sz w:val="18"/>
              </w:rPr>
              <w:t>ITOLO</w:t>
            </w:r>
          </w:p>
        </w:tc>
        <w:tc>
          <w:tcPr>
            <w:tcW w:w="4676" w:type="dxa"/>
          </w:tcPr>
          <w:p w:rsidR="00F97F99" w:rsidRPr="00694895" w:rsidRDefault="00F97F99" w:rsidP="00694895">
            <w:pPr>
              <w:pStyle w:val="TableParagraph"/>
              <w:spacing w:before="60"/>
              <w:ind w:left="1740" w:right="1728"/>
              <w:jc w:val="center"/>
              <w:rPr>
                <w:b/>
                <w:sz w:val="18"/>
              </w:rPr>
            </w:pPr>
            <w:r w:rsidRPr="00694895">
              <w:rPr>
                <w:b/>
                <w:sz w:val="23"/>
              </w:rPr>
              <w:t>P</w:t>
            </w:r>
            <w:r w:rsidRPr="00694895">
              <w:rPr>
                <w:b/>
                <w:sz w:val="18"/>
              </w:rPr>
              <w:t>UNTEGGIO</w:t>
            </w:r>
          </w:p>
        </w:tc>
      </w:tr>
      <w:tr w:rsidR="00F97F99" w:rsidTr="00694895">
        <w:trPr>
          <w:trHeight w:val="378"/>
        </w:trPr>
        <w:tc>
          <w:tcPr>
            <w:tcW w:w="4467" w:type="dxa"/>
          </w:tcPr>
          <w:p w:rsidR="00F97F99" w:rsidRPr="00694895" w:rsidRDefault="00F97F99" w:rsidP="00694895">
            <w:pPr>
              <w:pStyle w:val="TableParagraph"/>
              <w:spacing w:before="60"/>
              <w:ind w:left="71"/>
              <w:rPr>
                <w:b/>
                <w:sz w:val="23"/>
              </w:rPr>
            </w:pPr>
            <w:r w:rsidRPr="00694895">
              <w:rPr>
                <w:b/>
                <w:sz w:val="23"/>
              </w:rPr>
              <w:t xml:space="preserve">Voto di laurea </w:t>
            </w:r>
          </w:p>
          <w:p w:rsidR="00F97F99" w:rsidRDefault="00F97F99" w:rsidP="00694895">
            <w:pPr>
              <w:pStyle w:val="TableParagraph"/>
              <w:spacing w:before="60"/>
              <w:ind w:left="71"/>
            </w:pPr>
            <w:r>
              <w:t xml:space="preserve">Laurea con lode </w:t>
            </w:r>
          </w:p>
          <w:p w:rsidR="00F97F99" w:rsidRDefault="00F97F99" w:rsidP="00694895">
            <w:pPr>
              <w:pStyle w:val="TableParagraph"/>
              <w:spacing w:before="60"/>
              <w:ind w:left="71"/>
            </w:pPr>
            <w:r>
              <w:t xml:space="preserve">Laurea con punteggio di 110 </w:t>
            </w:r>
          </w:p>
          <w:p w:rsidR="00F97F99" w:rsidRDefault="00F97F99" w:rsidP="00694895">
            <w:pPr>
              <w:pStyle w:val="TableParagraph"/>
              <w:spacing w:before="60"/>
              <w:ind w:left="71"/>
            </w:pPr>
            <w:r>
              <w:t xml:space="preserve">Laurea con punteggio compreso fra 105 e 109 </w:t>
            </w:r>
          </w:p>
          <w:p w:rsidR="00F97F99" w:rsidRDefault="00F97F99" w:rsidP="00694895">
            <w:pPr>
              <w:pStyle w:val="TableParagraph"/>
              <w:spacing w:before="60"/>
              <w:ind w:left="71"/>
            </w:pPr>
            <w:r>
              <w:t xml:space="preserve">Laurea con punteggio compreso fra 100 e 104 </w:t>
            </w:r>
          </w:p>
          <w:p w:rsidR="00F97F99" w:rsidRPr="00694895" w:rsidRDefault="00F97F99" w:rsidP="00694895">
            <w:pPr>
              <w:pStyle w:val="TableParagraph"/>
              <w:spacing w:before="60"/>
              <w:ind w:left="71"/>
              <w:rPr>
                <w:b/>
                <w:sz w:val="23"/>
              </w:rPr>
            </w:pPr>
            <w:r>
              <w:t>Laurea con punteggio&lt; 100</w:t>
            </w:r>
          </w:p>
        </w:tc>
        <w:tc>
          <w:tcPr>
            <w:tcW w:w="4676" w:type="dxa"/>
          </w:tcPr>
          <w:p w:rsidR="00F97F99" w:rsidRPr="00694895" w:rsidRDefault="00F97F99" w:rsidP="00694895">
            <w:pPr>
              <w:pStyle w:val="TableParagraph"/>
              <w:tabs>
                <w:tab w:val="left" w:pos="1394"/>
              </w:tabs>
              <w:spacing w:before="60"/>
              <w:rPr>
                <w:sz w:val="23"/>
              </w:rPr>
            </w:pPr>
            <w:r w:rsidRPr="00694895">
              <w:rPr>
                <w:sz w:val="23"/>
              </w:rPr>
              <w:t>Fino</w:t>
            </w:r>
            <w:r w:rsidRPr="00694895">
              <w:rPr>
                <w:spacing w:val="-1"/>
                <w:sz w:val="23"/>
              </w:rPr>
              <w:t xml:space="preserve"> </w:t>
            </w:r>
            <w:r w:rsidRPr="00694895">
              <w:rPr>
                <w:sz w:val="23"/>
              </w:rPr>
              <w:t>a</w:t>
            </w:r>
            <w:r w:rsidRPr="00694895">
              <w:rPr>
                <w:spacing w:val="-2"/>
                <w:sz w:val="23"/>
              </w:rPr>
              <w:t xml:space="preserve"> </w:t>
            </w:r>
            <w:r w:rsidRPr="00694895">
              <w:rPr>
                <w:sz w:val="23"/>
              </w:rPr>
              <w:t>punti 5 così ripartiti:</w:t>
            </w:r>
          </w:p>
          <w:p w:rsidR="00F97F99" w:rsidRDefault="00F97F99" w:rsidP="00694895">
            <w:pPr>
              <w:pStyle w:val="TableParagraph"/>
              <w:tabs>
                <w:tab w:val="left" w:pos="1394"/>
              </w:tabs>
              <w:spacing w:before="60"/>
            </w:pPr>
            <w:r>
              <w:t>Punti 5</w:t>
            </w:r>
          </w:p>
          <w:p w:rsidR="00F97F99" w:rsidRDefault="00F97F99" w:rsidP="00694895">
            <w:pPr>
              <w:pStyle w:val="TableParagraph"/>
              <w:tabs>
                <w:tab w:val="left" w:pos="1394"/>
              </w:tabs>
              <w:spacing w:before="60"/>
            </w:pPr>
            <w:r>
              <w:t>Punti 4</w:t>
            </w:r>
          </w:p>
          <w:p w:rsidR="00F97F99" w:rsidRDefault="00F97F99" w:rsidP="00694895">
            <w:pPr>
              <w:pStyle w:val="TableParagraph"/>
              <w:tabs>
                <w:tab w:val="left" w:pos="1394"/>
              </w:tabs>
              <w:spacing w:before="60"/>
              <w:ind w:left="0"/>
            </w:pPr>
            <w:r>
              <w:t xml:space="preserve"> Punti 3</w:t>
            </w:r>
          </w:p>
          <w:p w:rsidR="00F97F99" w:rsidRDefault="00F97F99" w:rsidP="00694895">
            <w:pPr>
              <w:pStyle w:val="TableParagraph"/>
              <w:tabs>
                <w:tab w:val="left" w:pos="1394"/>
              </w:tabs>
              <w:spacing w:before="60"/>
              <w:ind w:left="0"/>
            </w:pPr>
            <w:r>
              <w:t xml:space="preserve"> Punti 2</w:t>
            </w:r>
          </w:p>
          <w:p w:rsidR="00F97F99" w:rsidRPr="00694895" w:rsidRDefault="00F97F99" w:rsidP="00694895">
            <w:pPr>
              <w:pStyle w:val="TableParagraph"/>
              <w:tabs>
                <w:tab w:val="left" w:pos="1394"/>
              </w:tabs>
              <w:spacing w:before="60"/>
              <w:ind w:left="0"/>
              <w:rPr>
                <w:sz w:val="23"/>
              </w:rPr>
            </w:pPr>
            <w:r>
              <w:t xml:space="preserve"> Punti 1</w:t>
            </w:r>
          </w:p>
        </w:tc>
      </w:tr>
      <w:tr w:rsidR="00F97F99" w:rsidTr="00694895">
        <w:trPr>
          <w:trHeight w:val="447"/>
        </w:trPr>
        <w:tc>
          <w:tcPr>
            <w:tcW w:w="4467" w:type="dxa"/>
          </w:tcPr>
          <w:p w:rsidR="00F97F99" w:rsidRPr="00694895" w:rsidRDefault="00F97F99" w:rsidP="00694895">
            <w:pPr>
              <w:pStyle w:val="TableParagraph"/>
              <w:spacing w:before="60"/>
              <w:ind w:left="71"/>
              <w:rPr>
                <w:sz w:val="23"/>
              </w:rPr>
            </w:pPr>
            <w:r w:rsidRPr="00694895">
              <w:rPr>
                <w:b/>
                <w:color w:val="000000"/>
              </w:rPr>
              <w:t>Dottorato di ricerca in Scienze Chimiche e Farmaceutiche da non oltre un anno  alla scadenza del bando</w:t>
            </w:r>
          </w:p>
        </w:tc>
        <w:tc>
          <w:tcPr>
            <w:tcW w:w="4676" w:type="dxa"/>
          </w:tcPr>
          <w:p w:rsidR="00F97F99" w:rsidRPr="00694895" w:rsidRDefault="00F97F99" w:rsidP="00694895">
            <w:pPr>
              <w:pStyle w:val="TableParagraph"/>
              <w:tabs>
                <w:tab w:val="left" w:pos="1394"/>
              </w:tabs>
              <w:spacing w:before="60"/>
              <w:rPr>
                <w:sz w:val="23"/>
              </w:rPr>
            </w:pPr>
            <w:r w:rsidRPr="00694895">
              <w:rPr>
                <w:sz w:val="23"/>
              </w:rPr>
              <w:t>Fino</w:t>
            </w:r>
            <w:r w:rsidRPr="00694895">
              <w:rPr>
                <w:spacing w:val="-1"/>
                <w:sz w:val="23"/>
              </w:rPr>
              <w:t xml:space="preserve"> </w:t>
            </w:r>
            <w:r w:rsidRPr="00694895">
              <w:rPr>
                <w:sz w:val="23"/>
              </w:rPr>
              <w:t>a</w:t>
            </w:r>
            <w:r w:rsidRPr="00694895">
              <w:rPr>
                <w:spacing w:val="-2"/>
                <w:sz w:val="23"/>
              </w:rPr>
              <w:t xml:space="preserve"> </w:t>
            </w:r>
            <w:r w:rsidRPr="00694895">
              <w:rPr>
                <w:sz w:val="23"/>
              </w:rPr>
              <w:t>punti</w:t>
            </w:r>
            <w:r w:rsidRPr="00694895">
              <w:rPr>
                <w:sz w:val="23"/>
              </w:rPr>
              <w:tab/>
              <w:t>15</w:t>
            </w:r>
          </w:p>
        </w:tc>
      </w:tr>
      <w:tr w:rsidR="00F97F99" w:rsidTr="00694895">
        <w:trPr>
          <w:trHeight w:val="637"/>
        </w:trPr>
        <w:tc>
          <w:tcPr>
            <w:tcW w:w="4467" w:type="dxa"/>
          </w:tcPr>
          <w:p w:rsidR="00F97F99" w:rsidRPr="00694895" w:rsidRDefault="00F97F99" w:rsidP="00694895">
            <w:pPr>
              <w:pStyle w:val="TableParagraph"/>
              <w:ind w:left="71"/>
              <w:rPr>
                <w:b/>
                <w:color w:val="000000"/>
              </w:rPr>
            </w:pPr>
            <w:r w:rsidRPr="00694895">
              <w:rPr>
                <w:b/>
                <w:color w:val="000000"/>
              </w:rPr>
              <w:t xml:space="preserve">Esperienza di ricerca e pubblicazioni su riviste internazionali pertinenti alla tematica, in particolare relativi all’individuazione di modulatori dei recettori sigma </w:t>
            </w:r>
          </w:p>
          <w:p w:rsidR="00F97F99" w:rsidRPr="00694895" w:rsidRDefault="00F97F99" w:rsidP="00694895">
            <w:pPr>
              <w:pStyle w:val="TableParagraph"/>
              <w:ind w:left="71"/>
              <w:rPr>
                <w:bCs/>
                <w:color w:val="000000"/>
              </w:rPr>
            </w:pPr>
            <w:r w:rsidRPr="00694895">
              <w:rPr>
                <w:bCs/>
                <w:color w:val="000000"/>
              </w:rPr>
              <w:t xml:space="preserve">A) 2 punto per ogni pubblicazione su riviste internazionali aventi IF&gt;3, fino a un massimo di punti 10 </w:t>
            </w:r>
          </w:p>
          <w:p w:rsidR="00F97F99" w:rsidRPr="00694895" w:rsidRDefault="00F97F99" w:rsidP="00694895">
            <w:pPr>
              <w:pStyle w:val="TableParagraph"/>
              <w:ind w:left="71"/>
              <w:rPr>
                <w:bCs/>
                <w:color w:val="000000"/>
              </w:rPr>
            </w:pPr>
            <w:r w:rsidRPr="00694895">
              <w:rPr>
                <w:bCs/>
                <w:color w:val="000000"/>
              </w:rPr>
              <w:t xml:space="preserve">B) Pertinenza delle pubblicazioni presentate alla tematica di ricerca ‘individuazione di modulatori dei recettori sigma’, fino a un massimo di punti 5 </w:t>
            </w:r>
          </w:p>
          <w:p w:rsidR="00F97F99" w:rsidRPr="00694895" w:rsidRDefault="00F97F99" w:rsidP="00694895">
            <w:pPr>
              <w:pStyle w:val="TableParagraph"/>
              <w:ind w:left="71"/>
              <w:rPr>
                <w:sz w:val="23"/>
              </w:rPr>
            </w:pPr>
            <w:r w:rsidRPr="00694895">
              <w:rPr>
                <w:bCs/>
                <w:color w:val="000000"/>
              </w:rPr>
              <w:t>C) Apporto individuale del candidato alle pubblicazioni prodotte, fino a un massimo di punti 5</w:t>
            </w:r>
            <w:r w:rsidRPr="00694895">
              <w:rPr>
                <w:b/>
                <w:color w:val="000000"/>
              </w:rPr>
              <w:t xml:space="preserve"> </w:t>
            </w:r>
          </w:p>
        </w:tc>
        <w:tc>
          <w:tcPr>
            <w:tcW w:w="4676" w:type="dxa"/>
          </w:tcPr>
          <w:p w:rsidR="00F97F99" w:rsidRPr="00694895" w:rsidRDefault="00F97F99" w:rsidP="004E0CC8">
            <w:pPr>
              <w:pStyle w:val="TableParagraph"/>
              <w:rPr>
                <w:sz w:val="23"/>
              </w:rPr>
            </w:pPr>
            <w:r w:rsidRPr="00694895">
              <w:rPr>
                <w:sz w:val="23"/>
              </w:rPr>
              <w:t>Fino a punti    20</w:t>
            </w:r>
          </w:p>
        </w:tc>
      </w:tr>
      <w:tr w:rsidR="00F97F99" w:rsidTr="00694895">
        <w:trPr>
          <w:trHeight w:val="637"/>
        </w:trPr>
        <w:tc>
          <w:tcPr>
            <w:tcW w:w="4467" w:type="dxa"/>
          </w:tcPr>
          <w:p w:rsidR="00F97F99" w:rsidRPr="00694895" w:rsidRDefault="00F97F99" w:rsidP="00694895">
            <w:pPr>
              <w:pStyle w:val="TableParagraph"/>
              <w:ind w:left="71" w:right="-13"/>
              <w:rPr>
                <w:b/>
                <w:color w:val="000000"/>
              </w:rPr>
            </w:pPr>
            <w:r w:rsidRPr="00694895">
              <w:rPr>
                <w:b/>
                <w:color w:val="000000"/>
              </w:rPr>
              <w:t>Documentata esperienza presso enti di ricerca e/o Università straniere</w:t>
            </w:r>
          </w:p>
          <w:p w:rsidR="00F97F99" w:rsidRDefault="00F97F99" w:rsidP="00694895">
            <w:pPr>
              <w:pStyle w:val="TableParagraph"/>
              <w:ind w:left="71" w:right="-13"/>
            </w:pPr>
            <w:r>
              <w:t xml:space="preserve">A) Per un periodo uguale o superiore a 6 mesi, 10 punti </w:t>
            </w:r>
          </w:p>
          <w:p w:rsidR="00F97F99" w:rsidRPr="00694895" w:rsidRDefault="00F97F99" w:rsidP="00694895">
            <w:pPr>
              <w:pStyle w:val="TableParagraph"/>
              <w:ind w:left="71" w:right="-13"/>
              <w:rPr>
                <w:sz w:val="23"/>
              </w:rPr>
            </w:pPr>
            <w:r>
              <w:t>B) Per periodi inferiori a 6 mesi, 5 punti</w:t>
            </w:r>
          </w:p>
        </w:tc>
        <w:tc>
          <w:tcPr>
            <w:tcW w:w="4676" w:type="dxa"/>
          </w:tcPr>
          <w:p w:rsidR="00F97F99" w:rsidRPr="00694895" w:rsidRDefault="00F97F99" w:rsidP="004E0CC8">
            <w:pPr>
              <w:pStyle w:val="TableParagraph"/>
              <w:rPr>
                <w:sz w:val="23"/>
              </w:rPr>
            </w:pPr>
            <w:r w:rsidRPr="00694895">
              <w:rPr>
                <w:sz w:val="23"/>
              </w:rPr>
              <w:t>Fino a punti</w:t>
            </w:r>
            <w:r w:rsidRPr="00694895">
              <w:rPr>
                <w:spacing w:val="56"/>
                <w:sz w:val="23"/>
              </w:rPr>
              <w:t xml:space="preserve">  </w:t>
            </w:r>
            <w:r w:rsidRPr="00694895">
              <w:rPr>
                <w:sz w:val="23"/>
              </w:rPr>
              <w:t>10</w:t>
            </w:r>
          </w:p>
        </w:tc>
      </w:tr>
    </w:tbl>
    <w:p w:rsidR="00F97F99" w:rsidRDefault="00F97F99">
      <w:pPr>
        <w:rPr>
          <w:sz w:val="26"/>
        </w:rPr>
      </w:pPr>
    </w:p>
    <w:p w:rsidR="00F97F99" w:rsidRDefault="00F97F99">
      <w:pPr>
        <w:rPr>
          <w:sz w:val="26"/>
        </w:rPr>
      </w:pPr>
    </w:p>
    <w:p w:rsidR="00F97F99" w:rsidRDefault="00F97F99">
      <w:pPr>
        <w:rPr>
          <w:sz w:val="26"/>
        </w:rPr>
      </w:pPr>
    </w:p>
    <w:p w:rsidR="00F97F99" w:rsidRDefault="00F97F99">
      <w:pPr>
        <w:spacing w:before="209"/>
        <w:ind w:left="112"/>
        <w:rPr>
          <w:sz w:val="23"/>
        </w:rPr>
      </w:pPr>
      <w:r>
        <w:rPr>
          <w:sz w:val="23"/>
        </w:rPr>
        <w:t>Criteri valutazione Colloquio orale:</w:t>
      </w:r>
    </w:p>
    <w:p w:rsidR="00F97F99" w:rsidRDefault="00F97F99">
      <w:pPr>
        <w:spacing w:before="3" w:after="1"/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67"/>
        <w:gridCol w:w="4676"/>
      </w:tblGrid>
      <w:tr w:rsidR="00F97F99" w:rsidTr="00694895">
        <w:trPr>
          <w:trHeight w:val="378"/>
        </w:trPr>
        <w:tc>
          <w:tcPr>
            <w:tcW w:w="4467" w:type="dxa"/>
          </w:tcPr>
          <w:p w:rsidR="00F97F99" w:rsidRPr="00694895" w:rsidRDefault="00F97F99" w:rsidP="00694895">
            <w:pPr>
              <w:pStyle w:val="TableParagraph"/>
              <w:ind w:left="305"/>
              <w:rPr>
                <w:b/>
                <w:sz w:val="18"/>
              </w:rPr>
            </w:pPr>
            <w:r w:rsidRPr="00694895">
              <w:rPr>
                <w:b/>
                <w:sz w:val="23"/>
              </w:rPr>
              <w:t>A</w:t>
            </w:r>
            <w:r w:rsidRPr="00694895">
              <w:rPr>
                <w:b/>
                <w:sz w:val="18"/>
              </w:rPr>
              <w:t>RTICOLAZIONE DEL COLLOQUIO ORALE</w:t>
            </w:r>
          </w:p>
        </w:tc>
        <w:tc>
          <w:tcPr>
            <w:tcW w:w="4676" w:type="dxa"/>
          </w:tcPr>
          <w:p w:rsidR="00F97F99" w:rsidRPr="00694895" w:rsidRDefault="00F97F99" w:rsidP="00694895">
            <w:pPr>
              <w:pStyle w:val="TableParagraph"/>
              <w:ind w:left="1740" w:right="1728"/>
              <w:jc w:val="center"/>
              <w:rPr>
                <w:b/>
                <w:sz w:val="18"/>
              </w:rPr>
            </w:pPr>
            <w:r w:rsidRPr="00694895">
              <w:rPr>
                <w:b/>
                <w:sz w:val="23"/>
              </w:rPr>
              <w:t>P</w:t>
            </w:r>
            <w:r w:rsidRPr="00694895">
              <w:rPr>
                <w:b/>
                <w:sz w:val="18"/>
              </w:rPr>
              <w:t>UNTEGGIO</w:t>
            </w:r>
          </w:p>
        </w:tc>
      </w:tr>
      <w:tr w:rsidR="00F97F99" w:rsidTr="00694895">
        <w:trPr>
          <w:trHeight w:val="894"/>
        </w:trPr>
        <w:tc>
          <w:tcPr>
            <w:tcW w:w="4467" w:type="dxa"/>
          </w:tcPr>
          <w:p w:rsidR="00F97F99" w:rsidRPr="00694895" w:rsidRDefault="00F97F99" w:rsidP="00694895">
            <w:pPr>
              <w:pStyle w:val="TableParagraph"/>
              <w:ind w:left="71" w:right="54"/>
              <w:jc w:val="both"/>
              <w:rPr>
                <w:b/>
                <w:bCs/>
                <w:sz w:val="23"/>
              </w:rPr>
            </w:pPr>
            <w:r w:rsidRPr="00694895">
              <w:rPr>
                <w:b/>
                <w:bCs/>
                <w:sz w:val="23"/>
              </w:rPr>
              <w:t>discussione dei titoli presentati</w:t>
            </w:r>
          </w:p>
        </w:tc>
        <w:tc>
          <w:tcPr>
            <w:tcW w:w="4676" w:type="dxa"/>
          </w:tcPr>
          <w:p w:rsidR="00F97F99" w:rsidRPr="00694895" w:rsidRDefault="00F97F99" w:rsidP="00694895">
            <w:pPr>
              <w:pStyle w:val="TableParagraph"/>
              <w:tabs>
                <w:tab w:val="left" w:pos="1394"/>
              </w:tabs>
              <w:rPr>
                <w:sz w:val="23"/>
              </w:rPr>
            </w:pPr>
            <w:r w:rsidRPr="00694895">
              <w:rPr>
                <w:sz w:val="23"/>
              </w:rPr>
              <w:t>Fino</w:t>
            </w:r>
            <w:r w:rsidRPr="00694895">
              <w:rPr>
                <w:spacing w:val="-1"/>
                <w:sz w:val="23"/>
              </w:rPr>
              <w:t xml:space="preserve"> </w:t>
            </w:r>
            <w:r w:rsidRPr="00694895">
              <w:rPr>
                <w:sz w:val="23"/>
              </w:rPr>
              <w:t>a</w:t>
            </w:r>
            <w:r w:rsidRPr="00694895">
              <w:rPr>
                <w:spacing w:val="-2"/>
                <w:sz w:val="23"/>
              </w:rPr>
              <w:t xml:space="preserve"> </w:t>
            </w:r>
            <w:r w:rsidRPr="00694895">
              <w:rPr>
                <w:sz w:val="23"/>
              </w:rPr>
              <w:t>punti</w:t>
            </w:r>
            <w:r w:rsidRPr="00694895">
              <w:rPr>
                <w:sz w:val="23"/>
              </w:rPr>
              <w:tab/>
              <w:t>50</w:t>
            </w:r>
          </w:p>
        </w:tc>
      </w:tr>
    </w:tbl>
    <w:p w:rsidR="00F97F99" w:rsidRDefault="00F97F99"/>
    <w:p w:rsidR="00F97F99" w:rsidRDefault="00F97F99"/>
    <w:sectPr w:rsidR="00F97F99" w:rsidSect="00105354">
      <w:type w:val="continuous"/>
      <w:pgSz w:w="11910" w:h="16840"/>
      <w:pgMar w:top="1320" w:right="11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3450"/>
    <w:multiLevelType w:val="singleLevel"/>
    <w:tmpl w:val="7A7445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C2D"/>
    <w:rsid w:val="00010C2D"/>
    <w:rsid w:val="000B62B5"/>
    <w:rsid w:val="00105354"/>
    <w:rsid w:val="0013172A"/>
    <w:rsid w:val="002A7BC5"/>
    <w:rsid w:val="00370EB8"/>
    <w:rsid w:val="003C3E26"/>
    <w:rsid w:val="004D2E1C"/>
    <w:rsid w:val="004E0CC8"/>
    <w:rsid w:val="00694895"/>
    <w:rsid w:val="006A0EE0"/>
    <w:rsid w:val="006F7F93"/>
    <w:rsid w:val="00900C41"/>
    <w:rsid w:val="00923EFD"/>
    <w:rsid w:val="00994EE1"/>
    <w:rsid w:val="009A1BFB"/>
    <w:rsid w:val="00BB75B3"/>
    <w:rsid w:val="00C23F4E"/>
    <w:rsid w:val="00C314A5"/>
    <w:rsid w:val="00D01B2A"/>
    <w:rsid w:val="00E16A9E"/>
    <w:rsid w:val="00EA713F"/>
    <w:rsid w:val="00EB4DB5"/>
    <w:rsid w:val="00F97F99"/>
    <w:rsid w:val="00FC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54"/>
    <w:pPr>
      <w:widowControl w:val="0"/>
      <w:autoSpaceDE w:val="0"/>
      <w:autoSpaceDN w:val="0"/>
    </w:pPr>
    <w:rPr>
      <w:rFonts w:ascii="Garamond" w:hAnsi="Garamond" w:cs="Garamon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0535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053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53209"/>
    <w:rPr>
      <w:rFonts w:ascii="Garamond" w:hAnsi="Garamond" w:cs="Garamond"/>
    </w:rPr>
  </w:style>
  <w:style w:type="paragraph" w:styleId="ListParagraph">
    <w:name w:val="List Paragraph"/>
    <w:basedOn w:val="Normal"/>
    <w:uiPriority w:val="99"/>
    <w:qFormat/>
    <w:rsid w:val="00105354"/>
  </w:style>
  <w:style w:type="paragraph" w:customStyle="1" w:styleId="TableParagraph">
    <w:name w:val="Table Paragraph"/>
    <w:basedOn w:val="Normal"/>
    <w:uiPriority w:val="99"/>
    <w:rsid w:val="00105354"/>
    <w:pPr>
      <w:spacing w:before="58"/>
      <w:ind w:left="69"/>
    </w:pPr>
  </w:style>
  <w:style w:type="paragraph" w:styleId="BodyText2">
    <w:name w:val="Body Text 2"/>
    <w:basedOn w:val="Normal"/>
    <w:link w:val="BodyText2Char"/>
    <w:uiPriority w:val="99"/>
    <w:semiHidden/>
    <w:rsid w:val="00370E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70EB8"/>
    <w:rPr>
      <w:rFonts w:ascii="Garamond" w:eastAsia="Times New Roman" w:hAnsi="Garamond" w:cs="Garamond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237</Words>
  <Characters>1357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DI VALUTAZIONE DELLA COMMISSIONE GIUDICATRICE</dc:title>
  <dc:subject/>
  <dc:creator>studenti</dc:creator>
  <cp:keywords/>
  <dc:description/>
  <cp:lastModifiedBy>Anna Condino</cp:lastModifiedBy>
  <cp:revision>2</cp:revision>
  <dcterms:created xsi:type="dcterms:W3CDTF">2020-07-14T15:35:00Z</dcterms:created>
  <dcterms:modified xsi:type="dcterms:W3CDTF">2020-07-14T15:35:00Z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