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73433" w:rsidRDefault="007D1137">
      <w:pPr>
        <w:spacing w:line="276" w:lineRule="auto"/>
        <w:jc w:val="both"/>
        <w:rPr>
          <w:rFonts w:ascii="Roboto Slab" w:eastAsia="Roboto Slab" w:hAnsi="Roboto Slab" w:cs="Roboto Slab"/>
          <w:sz w:val="20"/>
          <w:szCs w:val="20"/>
        </w:rPr>
      </w:pPr>
      <w:bookmarkStart w:id="0" w:name="_GoBack"/>
      <w:bookmarkEnd w:id="0"/>
      <w:r>
        <w:rPr>
          <w:rFonts w:ascii="Roboto Slab" w:eastAsia="Roboto Slab" w:hAnsi="Roboto Slab" w:cs="Roboto Slab"/>
          <w:sz w:val="20"/>
          <w:szCs w:val="20"/>
          <w:u w:val="single"/>
        </w:rPr>
        <w:t>Linee guida per la ripresa di tutte le forme di tirocinio e internato di tesi presso enti esterni all’Università</w:t>
      </w:r>
    </w:p>
    <w:p w14:paraId="00000002" w14:textId="0B12B474" w:rsidR="00473433" w:rsidRDefault="007D1137">
      <w:pPr>
        <w:spacing w:line="276" w:lineRule="auto"/>
        <w:jc w:val="both"/>
        <w:rPr>
          <w:rFonts w:ascii="Roboto Slab" w:eastAsia="Roboto Slab" w:hAnsi="Roboto Slab" w:cs="Roboto Slab"/>
          <w:sz w:val="20"/>
          <w:szCs w:val="20"/>
        </w:rPr>
      </w:pPr>
      <w:r w:rsidRPr="004C32ED">
        <w:rPr>
          <w:rFonts w:ascii="Roboto Slab" w:eastAsia="Roboto Slab" w:hAnsi="Roboto Slab" w:cs="Roboto Slab"/>
          <w:sz w:val="20"/>
          <w:szCs w:val="20"/>
        </w:rPr>
        <w:t xml:space="preserve">A seguito della </w:t>
      </w:r>
      <w:r w:rsidR="00BC4F90" w:rsidRPr="004C32ED">
        <w:rPr>
          <w:rFonts w:ascii="Roboto Slab" w:eastAsia="Roboto Slab" w:hAnsi="Roboto Slab" w:cs="Roboto Slab"/>
          <w:sz w:val="20"/>
          <w:szCs w:val="20"/>
        </w:rPr>
        <w:t>dell’Ordinanza della Regione Lombardia n. 566 del 12 giugno</w:t>
      </w:r>
      <w:r w:rsidR="00493659" w:rsidRPr="004C32ED">
        <w:rPr>
          <w:rFonts w:ascii="Roboto Slab" w:eastAsia="Roboto Slab" w:hAnsi="Roboto Slab" w:cs="Roboto Slab"/>
          <w:sz w:val="20"/>
          <w:szCs w:val="20"/>
        </w:rPr>
        <w:t xml:space="preserve"> 2020</w:t>
      </w:r>
      <w:r w:rsidRPr="004C32ED">
        <w:rPr>
          <w:rFonts w:ascii="Roboto Slab" w:eastAsia="Roboto Slab" w:hAnsi="Roboto Slab" w:cs="Roboto Slab"/>
          <w:sz w:val="20"/>
          <w:szCs w:val="20"/>
        </w:rPr>
        <w:t>, si</w:t>
      </w:r>
      <w:r>
        <w:rPr>
          <w:rFonts w:ascii="Roboto Slab" w:eastAsia="Roboto Slab" w:hAnsi="Roboto Slab" w:cs="Roboto Slab"/>
          <w:sz w:val="20"/>
          <w:szCs w:val="20"/>
        </w:rPr>
        <w:t xml:space="preserve"> trasmettono le nuove linee guida che sostituiscono quelle precedentemente trasmesse.</w:t>
      </w:r>
      <w:r w:rsidR="001E7DD2">
        <w:rPr>
          <w:rFonts w:ascii="Roboto Slab" w:eastAsia="Roboto Slab" w:hAnsi="Roboto Slab" w:cs="Roboto Slab"/>
          <w:sz w:val="20"/>
          <w:szCs w:val="20"/>
        </w:rPr>
        <w:t xml:space="preserve"> </w:t>
      </w:r>
    </w:p>
    <w:p w14:paraId="00000003" w14:textId="77777777"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Le presenti linee guida si applicano a qualsiasi forma di attività pratica svolta presso enti esterni su proposta dell’Ateneo. Per brevità, tutte le attività che ricadono sotto questa ampia definizione sono indicate nel presente documento come “tirocini” in senso omnicomprensivo.</w:t>
      </w:r>
    </w:p>
    <w:p w14:paraId="00000004" w14:textId="60E0392F"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 xml:space="preserve">Le linee guida si </w:t>
      </w:r>
      <w:r w:rsidRPr="00E77BCC">
        <w:rPr>
          <w:rFonts w:ascii="Roboto Slab" w:eastAsia="Roboto Slab" w:hAnsi="Roboto Slab" w:cs="Roboto Slab"/>
          <w:sz w:val="20"/>
          <w:szCs w:val="20"/>
        </w:rPr>
        <w:t>applicano a prescindere dalla regolamentazione specifica e dall’organizzazione pratica di ciascuna forma di tirocinio</w:t>
      </w:r>
      <w:r w:rsidR="00C428C1" w:rsidRPr="00E77BCC">
        <w:rPr>
          <w:rFonts w:ascii="Roboto Slab" w:eastAsia="Roboto Slab" w:hAnsi="Roboto Slab" w:cs="Roboto Slab"/>
          <w:sz w:val="20"/>
          <w:szCs w:val="20"/>
        </w:rPr>
        <w:t>, nel rispetto d</w:t>
      </w:r>
      <w:r w:rsidR="00B36944" w:rsidRPr="00E77BCC">
        <w:rPr>
          <w:rFonts w:ascii="Roboto Slab" w:eastAsia="Roboto Slab" w:hAnsi="Roboto Slab" w:cs="Roboto Slab"/>
          <w:sz w:val="20"/>
          <w:szCs w:val="20"/>
        </w:rPr>
        <w:t>i tutte le condizioni previste dalla normativa</w:t>
      </w:r>
      <w:r w:rsidR="00C428C1" w:rsidRPr="00E77BCC">
        <w:rPr>
          <w:rFonts w:ascii="Roboto Slab" w:eastAsia="Roboto Slab" w:hAnsi="Roboto Slab" w:cs="Roboto Slab"/>
          <w:sz w:val="20"/>
          <w:szCs w:val="20"/>
        </w:rPr>
        <w:t xml:space="preserve"> nazionale e regionale in materia di tirocinio.</w:t>
      </w:r>
    </w:p>
    <w:p w14:paraId="00000005" w14:textId="77777777"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Il DPCM del 26 aprile 2020 e le conseguenti disposizioni della Regione Lombardia hanno autorizzato la ripartenza di alcune attività lavorative, a condizione che le aziende siano in grado di garantire il rispetto di determinate regole in materia di igiene e di salute e sicurezza nei luoghi di lavoro.</w:t>
      </w:r>
    </w:p>
    <w:p w14:paraId="00000006" w14:textId="77777777"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Grazie a questa disposizione è possibile programmare la ripresa anche dei tirocini presso soggetti terzi per i quali non sussistano le restrizioni all’esercizio dell’attività derivanti dalle disposizioni governative, in base ai codici ATECO.</w:t>
      </w:r>
    </w:p>
    <w:p w14:paraId="00000007" w14:textId="403402E8" w:rsidR="00473433" w:rsidRPr="00E77BCC" w:rsidRDefault="007D1137">
      <w:pPr>
        <w:spacing w:line="276" w:lineRule="auto"/>
        <w:jc w:val="both"/>
        <w:rPr>
          <w:rFonts w:ascii="Roboto Slab" w:eastAsia="Roboto Slab" w:hAnsi="Roboto Slab" w:cs="Roboto Slab"/>
          <w:sz w:val="20"/>
          <w:szCs w:val="20"/>
        </w:rPr>
      </w:pPr>
      <w:r w:rsidRPr="00E77BCC">
        <w:rPr>
          <w:rFonts w:ascii="Roboto Slab" w:eastAsia="Roboto Slab" w:hAnsi="Roboto Slab" w:cs="Roboto Slab"/>
          <w:sz w:val="20"/>
          <w:szCs w:val="20"/>
        </w:rPr>
        <w:t>L’autorizzazione allo svolgimento di queste attività pratiche è subordinata alle seguenti condizioni:</w:t>
      </w:r>
    </w:p>
    <w:p w14:paraId="75CDD151" w14:textId="2A99F583" w:rsidR="004C32ED" w:rsidRPr="00E77BCC" w:rsidRDefault="0020131F" w:rsidP="004C32ED">
      <w:pPr>
        <w:spacing w:line="276" w:lineRule="auto"/>
        <w:jc w:val="both"/>
        <w:rPr>
          <w:rFonts w:ascii="Roboto Slab" w:eastAsia="Roboto Slab" w:hAnsi="Roboto Slab" w:cs="Roboto Slab"/>
          <w:sz w:val="20"/>
          <w:szCs w:val="20"/>
        </w:rPr>
      </w:pPr>
      <w:r w:rsidRPr="00E77BCC">
        <w:rPr>
          <w:rFonts w:ascii="Roboto Slab" w:eastAsia="Roboto Slab" w:hAnsi="Roboto Slab" w:cs="Roboto Slab"/>
          <w:sz w:val="20"/>
          <w:szCs w:val="20"/>
        </w:rPr>
        <w:t>1</w:t>
      </w:r>
      <w:r w:rsidR="007D1137" w:rsidRPr="00E77BCC">
        <w:rPr>
          <w:rFonts w:ascii="Roboto Slab" w:eastAsia="Roboto Slab" w:hAnsi="Roboto Slab" w:cs="Roboto Slab"/>
          <w:sz w:val="20"/>
          <w:szCs w:val="20"/>
        </w:rPr>
        <w:t xml:space="preserve">) che l’ente ospitante si impegni ad </w:t>
      </w:r>
      <w:r w:rsidR="004C32ED" w:rsidRPr="00E77BCC">
        <w:rPr>
          <w:rFonts w:ascii="Roboto Slab" w:eastAsia="Roboto Slab" w:hAnsi="Roboto Slab" w:cs="Roboto Slab"/>
          <w:sz w:val="20"/>
          <w:szCs w:val="20"/>
        </w:rPr>
        <w:t>assicurare</w:t>
      </w:r>
      <w:r w:rsidR="007D1137" w:rsidRPr="00E77BCC">
        <w:rPr>
          <w:rFonts w:ascii="Roboto Slab" w:eastAsia="Roboto Slab" w:hAnsi="Roboto Slab" w:cs="Roboto Slab"/>
          <w:sz w:val="20"/>
          <w:szCs w:val="20"/>
        </w:rPr>
        <w:t xml:space="preserve"> </w:t>
      </w:r>
      <w:r w:rsidR="004C32ED" w:rsidRPr="00E77BCC">
        <w:rPr>
          <w:rFonts w:ascii="Roboto Slab" w:eastAsia="Roboto Slab" w:hAnsi="Roboto Slab" w:cs="Roboto Slab"/>
          <w:sz w:val="20"/>
          <w:szCs w:val="20"/>
        </w:rPr>
        <w:t xml:space="preserve">l’applicazione </w:t>
      </w:r>
      <w:r w:rsidR="007D1137" w:rsidRPr="00E77BCC">
        <w:rPr>
          <w:rFonts w:ascii="Roboto Slab" w:eastAsia="Roboto Slab" w:hAnsi="Roboto Slab" w:cs="Roboto Slab"/>
          <w:sz w:val="20"/>
          <w:szCs w:val="20"/>
        </w:rPr>
        <w:t>nei confronti del</w:t>
      </w:r>
      <w:r w:rsidR="004C32ED" w:rsidRPr="00E77BCC">
        <w:rPr>
          <w:rFonts w:ascii="Roboto Slab" w:eastAsia="Roboto Slab" w:hAnsi="Roboto Slab" w:cs="Roboto Slab"/>
          <w:sz w:val="20"/>
          <w:szCs w:val="20"/>
        </w:rPr>
        <w:t xml:space="preserve"> tirocinante, degli stessi protocolli di sicurezza previsti per il settore, l’attività e il luogo di lavoro ove è esercitata l’esperienza formativa in tirocinio </w:t>
      </w:r>
      <w:r w:rsidR="00F87CB5" w:rsidRPr="00E77BCC">
        <w:rPr>
          <w:rFonts w:ascii="Roboto Slab" w:eastAsia="Roboto Slab" w:hAnsi="Roboto Slab" w:cs="Roboto Slab"/>
          <w:sz w:val="20"/>
          <w:szCs w:val="20"/>
        </w:rPr>
        <w:t xml:space="preserve">e </w:t>
      </w:r>
      <w:r w:rsidR="004C32ED" w:rsidRPr="00E77BCC">
        <w:rPr>
          <w:rFonts w:ascii="Roboto Slab" w:eastAsia="Roboto Slab" w:hAnsi="Roboto Slab" w:cs="Roboto Slab"/>
          <w:sz w:val="20"/>
          <w:szCs w:val="20"/>
        </w:rPr>
        <w:t>a rispettare le indicazioni riportate nella scheda tecnica allegata all’Ordinanza n. 566 della Regione Lombardia in materia di “Formazione professionale”;</w:t>
      </w:r>
    </w:p>
    <w:p w14:paraId="4091CCE7" w14:textId="2DDD716E" w:rsidR="009567DC" w:rsidRPr="000123EA" w:rsidRDefault="0020131F" w:rsidP="009567DC">
      <w:pPr>
        <w:spacing w:line="276" w:lineRule="auto"/>
        <w:jc w:val="both"/>
        <w:rPr>
          <w:rFonts w:ascii="Roboto Slab" w:eastAsia="Roboto Slab" w:hAnsi="Roboto Slab" w:cs="Roboto Slab"/>
          <w:bCs/>
          <w:sz w:val="20"/>
          <w:szCs w:val="20"/>
        </w:rPr>
      </w:pPr>
      <w:r>
        <w:rPr>
          <w:rFonts w:ascii="Roboto Slab" w:eastAsia="Roboto Slab" w:hAnsi="Roboto Slab" w:cs="Roboto Slab"/>
          <w:bCs/>
          <w:sz w:val="20"/>
          <w:szCs w:val="20"/>
        </w:rPr>
        <w:t>2</w:t>
      </w:r>
      <w:r w:rsidR="007D1137" w:rsidRPr="000123EA">
        <w:rPr>
          <w:rFonts w:ascii="Roboto Slab" w:eastAsia="Roboto Slab" w:hAnsi="Roboto Slab" w:cs="Roboto Slab"/>
          <w:bCs/>
          <w:sz w:val="20"/>
          <w:szCs w:val="20"/>
        </w:rPr>
        <w:t xml:space="preserve">) </w:t>
      </w:r>
      <w:r w:rsidR="007D1137" w:rsidRPr="00F87CB5">
        <w:rPr>
          <w:rFonts w:ascii="Roboto Slab" w:eastAsia="Roboto Slab" w:hAnsi="Roboto Slab" w:cs="Roboto Slab"/>
          <w:bCs/>
          <w:sz w:val="20"/>
          <w:szCs w:val="20"/>
          <w:u w:val="single"/>
        </w:rPr>
        <w:t xml:space="preserve">esclusivamente nel caso in cui l’ente ospitante sia un’azienda che usufruisce di ammortizzatori sociali (CIG, CIGD, Fondi bilaterali </w:t>
      </w:r>
      <w:proofErr w:type="spellStart"/>
      <w:r w:rsidR="007D1137" w:rsidRPr="00F87CB5">
        <w:rPr>
          <w:rFonts w:ascii="Roboto Slab" w:eastAsia="Roboto Slab" w:hAnsi="Roboto Slab" w:cs="Roboto Slab"/>
          <w:bCs/>
          <w:sz w:val="20"/>
          <w:szCs w:val="20"/>
          <w:u w:val="single"/>
        </w:rPr>
        <w:t>ecc</w:t>
      </w:r>
      <w:proofErr w:type="spellEnd"/>
      <w:r w:rsidR="007D1137" w:rsidRPr="00F87CB5">
        <w:rPr>
          <w:rFonts w:ascii="Roboto Slab" w:eastAsia="Roboto Slab" w:hAnsi="Roboto Slab" w:cs="Roboto Slab"/>
          <w:bCs/>
          <w:sz w:val="20"/>
          <w:szCs w:val="20"/>
          <w:u w:val="single"/>
        </w:rPr>
        <w:t>)</w:t>
      </w:r>
      <w:r w:rsidR="007D1137" w:rsidRPr="000123EA">
        <w:rPr>
          <w:rFonts w:ascii="Roboto Slab" w:eastAsia="Roboto Slab" w:hAnsi="Roboto Slab" w:cs="Roboto Slab"/>
          <w:bCs/>
          <w:sz w:val="20"/>
          <w:szCs w:val="20"/>
        </w:rPr>
        <w:t xml:space="preserve">, </w:t>
      </w:r>
      <w:r w:rsidR="00A1785A" w:rsidRPr="000123EA">
        <w:rPr>
          <w:rFonts w:ascii="Roboto Slab" w:eastAsia="Roboto Slab" w:hAnsi="Roboto Slab" w:cs="Roboto Slab"/>
          <w:bCs/>
          <w:sz w:val="20"/>
          <w:szCs w:val="20"/>
        </w:rPr>
        <w:t xml:space="preserve">che sia garantito </w:t>
      </w:r>
      <w:r w:rsidR="00BC4F90" w:rsidRPr="000123EA">
        <w:rPr>
          <w:rFonts w:ascii="Roboto Slab" w:eastAsia="Roboto Slab" w:hAnsi="Roboto Slab" w:cs="Roboto Slab"/>
          <w:bCs/>
          <w:sz w:val="20"/>
          <w:szCs w:val="20"/>
        </w:rPr>
        <w:t>il rispetto delle linee guida regionali approvate con D.G.R. 17 gennaio 2018, n. 7763</w:t>
      </w:r>
      <w:r w:rsidR="004C32ED" w:rsidRPr="000123EA">
        <w:rPr>
          <w:rFonts w:ascii="Roboto Slab" w:eastAsia="Roboto Slab" w:hAnsi="Roboto Slab" w:cs="Roboto Slab"/>
          <w:bCs/>
          <w:sz w:val="20"/>
          <w:szCs w:val="20"/>
        </w:rPr>
        <w:t>;</w:t>
      </w:r>
    </w:p>
    <w:p w14:paraId="59DFD606" w14:textId="6AC49064" w:rsidR="009567DC" w:rsidRPr="000123EA" w:rsidRDefault="0020131F" w:rsidP="009567DC">
      <w:pPr>
        <w:spacing w:line="276" w:lineRule="auto"/>
        <w:jc w:val="both"/>
        <w:rPr>
          <w:rFonts w:ascii="Roboto Slab" w:eastAsia="Roboto Slab" w:hAnsi="Roboto Slab" w:cs="Roboto Slab"/>
          <w:bCs/>
          <w:sz w:val="20"/>
          <w:szCs w:val="20"/>
        </w:rPr>
      </w:pPr>
      <w:r>
        <w:rPr>
          <w:rFonts w:ascii="Roboto Slab" w:eastAsia="Roboto Slab" w:hAnsi="Roboto Slab" w:cs="Roboto Slab"/>
          <w:bCs/>
          <w:sz w:val="20"/>
          <w:szCs w:val="20"/>
        </w:rPr>
        <w:t>3</w:t>
      </w:r>
      <w:r w:rsidR="009567DC" w:rsidRPr="000123EA">
        <w:rPr>
          <w:rFonts w:ascii="Roboto Slab" w:eastAsia="Roboto Slab" w:hAnsi="Roboto Slab" w:cs="Roboto Slab"/>
          <w:bCs/>
          <w:sz w:val="20"/>
          <w:szCs w:val="20"/>
        </w:rPr>
        <w:t xml:space="preserve">) </w:t>
      </w:r>
      <w:r w:rsidR="009567DC" w:rsidRPr="00F87CB5">
        <w:rPr>
          <w:rFonts w:ascii="Roboto Slab" w:eastAsia="Roboto Slab" w:hAnsi="Roboto Slab" w:cs="Roboto Slab"/>
          <w:bCs/>
          <w:sz w:val="20"/>
          <w:szCs w:val="20"/>
          <w:u w:val="single"/>
        </w:rPr>
        <w:t>esclusivamente per gli enti ospitanti soggetti con disabilità certificata o altre forme di fragilità documentata</w:t>
      </w:r>
      <w:r w:rsidR="009567DC" w:rsidRPr="000123EA">
        <w:rPr>
          <w:rFonts w:ascii="Roboto Slab" w:eastAsia="Roboto Slab" w:hAnsi="Roboto Slab" w:cs="Roboto Slab"/>
          <w:bCs/>
          <w:sz w:val="20"/>
          <w:szCs w:val="20"/>
        </w:rPr>
        <w:t xml:space="preserve">, che sia garantita la certificazione di idoneità al rientro al lavoro rilasciato dal medico competente dell’ente ospitante; </w:t>
      </w:r>
    </w:p>
    <w:p w14:paraId="0000000C" w14:textId="7956C8D4" w:rsidR="00473433" w:rsidRDefault="0020131F">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4</w:t>
      </w:r>
      <w:r w:rsidR="007D1137">
        <w:rPr>
          <w:rFonts w:ascii="Roboto Slab" w:eastAsia="Roboto Slab" w:hAnsi="Roboto Slab" w:cs="Roboto Slab"/>
          <w:sz w:val="20"/>
          <w:szCs w:val="20"/>
        </w:rPr>
        <w:t xml:space="preserve">) che il soggetto promotore (l’Ateneo) abbia verificato la presenza delle condizioni di cui sopra attraverso l’acquisizione di apposita dichiarazione del soggetto ospitante ed abbia </w:t>
      </w:r>
      <w:r w:rsidR="003F2646">
        <w:rPr>
          <w:rFonts w:ascii="Roboto Slab" w:eastAsia="Roboto Slab" w:hAnsi="Roboto Slab" w:cs="Roboto Slab"/>
          <w:sz w:val="20"/>
          <w:szCs w:val="20"/>
        </w:rPr>
        <w:t xml:space="preserve">inserito nel </w:t>
      </w:r>
      <w:r w:rsidR="007D1137">
        <w:rPr>
          <w:rFonts w:ascii="Roboto Slab" w:eastAsia="Roboto Slab" w:hAnsi="Roboto Slab" w:cs="Roboto Slab"/>
          <w:sz w:val="20"/>
          <w:szCs w:val="20"/>
        </w:rPr>
        <w:t>progetto formativo</w:t>
      </w:r>
      <w:r w:rsidR="004B4429">
        <w:rPr>
          <w:rFonts w:ascii="Roboto Slab" w:eastAsia="Roboto Slab" w:hAnsi="Roboto Slab" w:cs="Roboto Slab"/>
          <w:sz w:val="20"/>
          <w:szCs w:val="20"/>
        </w:rPr>
        <w:t xml:space="preserve"> </w:t>
      </w:r>
      <w:r w:rsidR="003F2646">
        <w:rPr>
          <w:rFonts w:ascii="Roboto Slab" w:eastAsia="Roboto Slab" w:hAnsi="Roboto Slab" w:cs="Roboto Slab"/>
          <w:sz w:val="20"/>
          <w:szCs w:val="20"/>
        </w:rPr>
        <w:t>la modalità d</w:t>
      </w:r>
      <w:r>
        <w:rPr>
          <w:rFonts w:ascii="Roboto Slab" w:eastAsia="Roboto Slab" w:hAnsi="Roboto Slab" w:cs="Roboto Slab"/>
          <w:sz w:val="20"/>
          <w:szCs w:val="20"/>
        </w:rPr>
        <w:t>i svolgimento del</w:t>
      </w:r>
      <w:r w:rsidR="003F2646">
        <w:rPr>
          <w:rFonts w:ascii="Roboto Slab" w:eastAsia="Roboto Slab" w:hAnsi="Roboto Slab" w:cs="Roboto Slab"/>
          <w:sz w:val="20"/>
          <w:szCs w:val="20"/>
        </w:rPr>
        <w:t xml:space="preserve"> tirocinio</w:t>
      </w:r>
      <w:r>
        <w:rPr>
          <w:rFonts w:ascii="Roboto Slab" w:eastAsia="Roboto Slab" w:hAnsi="Roboto Slab" w:cs="Roboto Slab"/>
          <w:sz w:val="20"/>
          <w:szCs w:val="20"/>
        </w:rPr>
        <w:t xml:space="preserve"> così come</w:t>
      </w:r>
      <w:r w:rsidR="003F2646">
        <w:rPr>
          <w:rFonts w:ascii="Roboto Slab" w:eastAsia="Roboto Slab" w:hAnsi="Roboto Slab" w:cs="Roboto Slab"/>
          <w:sz w:val="20"/>
          <w:szCs w:val="20"/>
        </w:rPr>
        <w:t xml:space="preserve"> indicata </w:t>
      </w:r>
      <w:r w:rsidR="004B4429">
        <w:rPr>
          <w:rFonts w:ascii="Roboto Slab" w:eastAsia="Roboto Slab" w:hAnsi="Roboto Slab" w:cs="Roboto Slab"/>
          <w:sz w:val="20"/>
          <w:szCs w:val="20"/>
        </w:rPr>
        <w:t>dell’ente ospitante (</w:t>
      </w:r>
      <w:r w:rsidR="003F2646">
        <w:rPr>
          <w:rFonts w:ascii="Roboto Slab" w:eastAsia="Roboto Slab" w:hAnsi="Roboto Slab" w:cs="Roboto Slab"/>
          <w:sz w:val="20"/>
          <w:szCs w:val="20"/>
        </w:rPr>
        <w:t xml:space="preserve">modalità </w:t>
      </w:r>
      <w:r w:rsidR="004B4429">
        <w:rPr>
          <w:rFonts w:ascii="Roboto Slab" w:eastAsia="Roboto Slab" w:hAnsi="Roboto Slab" w:cs="Roboto Slab"/>
          <w:sz w:val="20"/>
          <w:szCs w:val="20"/>
        </w:rPr>
        <w:t>in presenza, a distanza o in forma mista)</w:t>
      </w:r>
      <w:r w:rsidR="00BC4F90">
        <w:rPr>
          <w:rFonts w:ascii="Roboto Slab" w:eastAsia="Roboto Slab" w:hAnsi="Roboto Slab" w:cs="Roboto Slab"/>
          <w:sz w:val="20"/>
          <w:szCs w:val="20"/>
        </w:rPr>
        <w:t>;</w:t>
      </w:r>
    </w:p>
    <w:p w14:paraId="0000000D" w14:textId="22969B5D" w:rsidR="00473433" w:rsidRDefault="007D1137">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 xml:space="preserve">Al fine degli adempimenti di cui al punto </w:t>
      </w:r>
      <w:r w:rsidR="0020131F">
        <w:rPr>
          <w:rFonts w:ascii="Roboto Slab" w:eastAsia="Roboto Slab" w:hAnsi="Roboto Slab" w:cs="Roboto Slab"/>
          <w:sz w:val="20"/>
          <w:szCs w:val="20"/>
        </w:rPr>
        <w:t>4,</w:t>
      </w:r>
      <w:r>
        <w:rPr>
          <w:rFonts w:ascii="Roboto Slab" w:eastAsia="Roboto Slab" w:hAnsi="Roboto Slab" w:cs="Roboto Slab"/>
          <w:sz w:val="20"/>
          <w:szCs w:val="20"/>
        </w:rPr>
        <w:t xml:space="preserve"> si procede nel modo seguente.</w:t>
      </w:r>
    </w:p>
    <w:p w14:paraId="262D454C" w14:textId="23C6372D" w:rsidR="00287559" w:rsidRPr="00E77BCC" w:rsidRDefault="0020131F">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A</w:t>
      </w:r>
      <w:r w:rsidR="007D1137">
        <w:rPr>
          <w:rFonts w:ascii="Roboto Slab" w:eastAsia="Roboto Slab" w:hAnsi="Roboto Slab" w:cs="Roboto Slab"/>
          <w:sz w:val="20"/>
          <w:szCs w:val="20"/>
        </w:rPr>
        <w:t xml:space="preserve">) </w:t>
      </w:r>
      <w:r w:rsidR="00192E64" w:rsidRPr="00192E64">
        <w:rPr>
          <w:rFonts w:ascii="Roboto Slab" w:eastAsia="Roboto Slab" w:hAnsi="Roboto Slab" w:cs="Roboto Slab"/>
          <w:sz w:val="20"/>
          <w:szCs w:val="20"/>
        </w:rPr>
        <w:t>sar</w:t>
      </w:r>
      <w:r w:rsidR="00192E64">
        <w:rPr>
          <w:rFonts w:ascii="Roboto Slab" w:eastAsia="Roboto Slab" w:hAnsi="Roboto Slab" w:cs="Roboto Slab"/>
          <w:sz w:val="20"/>
          <w:szCs w:val="20"/>
        </w:rPr>
        <w:t>à</w:t>
      </w:r>
      <w:r w:rsidR="00192E64" w:rsidRPr="00192E64">
        <w:rPr>
          <w:rFonts w:ascii="Roboto Slab" w:eastAsia="Roboto Slab" w:hAnsi="Roboto Slab" w:cs="Roboto Slab"/>
          <w:sz w:val="20"/>
          <w:szCs w:val="20"/>
        </w:rPr>
        <w:t xml:space="preserve"> sufficiente acquisire la dichiarazione di assunzione di responsabilit</w:t>
      </w:r>
      <w:r w:rsidR="00192E64">
        <w:rPr>
          <w:rFonts w:ascii="Roboto Slab" w:eastAsia="Roboto Slab" w:hAnsi="Roboto Slab" w:cs="Roboto Slab"/>
          <w:sz w:val="20"/>
          <w:szCs w:val="20"/>
        </w:rPr>
        <w:t xml:space="preserve">à </w:t>
      </w:r>
      <w:r w:rsidR="00192E64" w:rsidRPr="00192E64">
        <w:rPr>
          <w:rFonts w:ascii="Roboto Slab" w:eastAsia="Roboto Slab" w:hAnsi="Roboto Slab" w:cs="Roboto Slab"/>
          <w:sz w:val="20"/>
          <w:szCs w:val="20"/>
        </w:rPr>
        <w:t xml:space="preserve">il cui fac-simile viene allegato alle presenti linee guide e che invitiamo a pubblicare sulle </w:t>
      </w:r>
      <w:r>
        <w:rPr>
          <w:rFonts w:ascii="Roboto Slab" w:eastAsia="Roboto Slab" w:hAnsi="Roboto Slab" w:cs="Roboto Slab"/>
          <w:sz w:val="20"/>
          <w:szCs w:val="20"/>
        </w:rPr>
        <w:t xml:space="preserve">eventuali pagine web dedicate ai </w:t>
      </w:r>
      <w:r w:rsidRPr="00E77BCC">
        <w:rPr>
          <w:rFonts w:ascii="Roboto Slab" w:eastAsia="Roboto Slab" w:hAnsi="Roboto Slab" w:cs="Roboto Slab"/>
          <w:sz w:val="20"/>
          <w:szCs w:val="20"/>
        </w:rPr>
        <w:t>tirocini e agli internati</w:t>
      </w:r>
      <w:r w:rsidR="00192E64" w:rsidRPr="00E77BCC">
        <w:rPr>
          <w:rFonts w:ascii="Roboto Slab" w:eastAsia="Roboto Slab" w:hAnsi="Roboto Slab" w:cs="Roboto Slab"/>
          <w:sz w:val="20"/>
          <w:szCs w:val="20"/>
        </w:rPr>
        <w:t>;</w:t>
      </w:r>
    </w:p>
    <w:p w14:paraId="00000011" w14:textId="61A022D8" w:rsidR="00473433" w:rsidRPr="00E77BCC" w:rsidRDefault="00571E58">
      <w:pPr>
        <w:spacing w:line="276" w:lineRule="auto"/>
        <w:jc w:val="both"/>
        <w:rPr>
          <w:rFonts w:ascii="Roboto Slab" w:eastAsia="Roboto Slab" w:hAnsi="Roboto Slab" w:cs="Roboto Slab"/>
          <w:sz w:val="20"/>
          <w:szCs w:val="20"/>
        </w:rPr>
      </w:pPr>
      <w:r w:rsidRPr="00E77BCC">
        <w:rPr>
          <w:rFonts w:ascii="Roboto Slab" w:eastAsia="Roboto Slab" w:hAnsi="Roboto Slab" w:cs="Roboto Slab"/>
          <w:sz w:val="20"/>
          <w:szCs w:val="20"/>
        </w:rPr>
        <w:t>B</w:t>
      </w:r>
      <w:r w:rsidR="007D1137" w:rsidRPr="00E77BCC">
        <w:rPr>
          <w:rFonts w:ascii="Roboto Slab" w:eastAsia="Roboto Slab" w:hAnsi="Roboto Slab" w:cs="Roboto Slab"/>
          <w:sz w:val="20"/>
          <w:szCs w:val="20"/>
        </w:rPr>
        <w:t xml:space="preserve">) una volta acquisita da parte dell’ente ospitante la dichiarazione di cui al punto precedente, l’ufficio dovrà predisporre il progetto formativo specificando l’obbligo, sia per il soggetto ospitante che per il tirocinante, di adottare le misure di sicurezza di cui al punto </w:t>
      </w:r>
      <w:r w:rsidRPr="00E77BCC">
        <w:rPr>
          <w:rFonts w:ascii="Roboto Slab" w:eastAsia="Roboto Slab" w:hAnsi="Roboto Slab" w:cs="Roboto Slab"/>
          <w:sz w:val="20"/>
          <w:szCs w:val="20"/>
        </w:rPr>
        <w:t>1</w:t>
      </w:r>
      <w:r w:rsidR="007D1137" w:rsidRPr="00E77BCC">
        <w:rPr>
          <w:rFonts w:ascii="Roboto Slab" w:eastAsia="Roboto Slab" w:hAnsi="Roboto Slab" w:cs="Roboto Slab"/>
          <w:sz w:val="20"/>
          <w:szCs w:val="20"/>
        </w:rPr>
        <w:t>)</w:t>
      </w:r>
      <w:r w:rsidRPr="00E77BCC">
        <w:rPr>
          <w:rFonts w:ascii="Roboto Slab" w:eastAsia="Roboto Slab" w:hAnsi="Roboto Slab" w:cs="Roboto Slab"/>
          <w:sz w:val="20"/>
          <w:szCs w:val="20"/>
        </w:rPr>
        <w:t>,</w:t>
      </w:r>
      <w:r w:rsidR="007D1137" w:rsidRPr="00E77BCC">
        <w:rPr>
          <w:rFonts w:ascii="Roboto Slab" w:eastAsia="Roboto Slab" w:hAnsi="Roboto Slab" w:cs="Roboto Slab"/>
          <w:sz w:val="20"/>
          <w:szCs w:val="20"/>
        </w:rPr>
        <w:t xml:space="preserve"> indicando </w:t>
      </w:r>
      <w:r w:rsidRPr="00E77BCC">
        <w:rPr>
          <w:rFonts w:ascii="Roboto Slab" w:eastAsia="Roboto Slab" w:hAnsi="Roboto Slab" w:cs="Roboto Slab"/>
          <w:sz w:val="20"/>
          <w:szCs w:val="20"/>
        </w:rPr>
        <w:t xml:space="preserve">le </w:t>
      </w:r>
      <w:r w:rsidR="007D1137" w:rsidRPr="00E77BCC">
        <w:rPr>
          <w:rFonts w:ascii="Roboto Slab" w:eastAsia="Roboto Slab" w:hAnsi="Roboto Slab" w:cs="Roboto Slab"/>
          <w:sz w:val="20"/>
          <w:szCs w:val="20"/>
        </w:rPr>
        <w:t xml:space="preserve">modalità </w:t>
      </w:r>
      <w:r w:rsidR="004B4429" w:rsidRPr="00E77BCC">
        <w:rPr>
          <w:rFonts w:ascii="Roboto Slab" w:eastAsia="Roboto Slab" w:hAnsi="Roboto Slab" w:cs="Roboto Slab"/>
          <w:sz w:val="20"/>
          <w:szCs w:val="20"/>
        </w:rPr>
        <w:t>di svolgimento</w:t>
      </w:r>
      <w:r w:rsidR="007D1137" w:rsidRPr="00E77BCC">
        <w:rPr>
          <w:rFonts w:ascii="Roboto Slab" w:eastAsia="Roboto Slab" w:hAnsi="Roboto Slab" w:cs="Roboto Slab"/>
          <w:strike/>
          <w:sz w:val="20"/>
          <w:szCs w:val="20"/>
        </w:rPr>
        <w:t>,</w:t>
      </w:r>
      <w:r w:rsidR="007D1137" w:rsidRPr="00E77BCC">
        <w:rPr>
          <w:rFonts w:ascii="Roboto Slab" w:eastAsia="Roboto Slab" w:hAnsi="Roboto Slab" w:cs="Roboto Slab"/>
          <w:sz w:val="20"/>
          <w:szCs w:val="20"/>
        </w:rPr>
        <w:t xml:space="preserve"> come individuate dal soggetto ospitante</w:t>
      </w:r>
      <w:r w:rsidRPr="00E77BCC">
        <w:rPr>
          <w:rFonts w:ascii="Roboto Slab" w:eastAsia="Roboto Slab" w:hAnsi="Roboto Slab" w:cs="Roboto Slab"/>
          <w:sz w:val="20"/>
          <w:szCs w:val="20"/>
        </w:rPr>
        <w:t xml:space="preserve"> (modalità in presenza, a distanza o in forma mista)</w:t>
      </w:r>
      <w:r w:rsidR="007D1137" w:rsidRPr="00E77BCC">
        <w:rPr>
          <w:rFonts w:ascii="Roboto Slab" w:eastAsia="Roboto Slab" w:hAnsi="Roboto Slab" w:cs="Roboto Slab"/>
          <w:sz w:val="20"/>
          <w:szCs w:val="20"/>
        </w:rPr>
        <w:t>;</w:t>
      </w:r>
    </w:p>
    <w:p w14:paraId="00000013" w14:textId="272E7640" w:rsidR="00473433" w:rsidRPr="00571E58" w:rsidRDefault="00571E58">
      <w:pPr>
        <w:spacing w:line="276" w:lineRule="auto"/>
        <w:jc w:val="both"/>
        <w:rPr>
          <w:rFonts w:ascii="Roboto Slab" w:eastAsia="Roboto Slab" w:hAnsi="Roboto Slab" w:cs="Roboto Slab"/>
          <w:sz w:val="20"/>
          <w:szCs w:val="20"/>
        </w:rPr>
      </w:pPr>
      <w:r>
        <w:rPr>
          <w:rFonts w:ascii="Roboto Slab" w:eastAsia="Roboto Slab" w:hAnsi="Roboto Slab" w:cs="Roboto Slab"/>
          <w:sz w:val="20"/>
          <w:szCs w:val="20"/>
        </w:rPr>
        <w:t>C</w:t>
      </w:r>
      <w:r w:rsidR="007D1137">
        <w:rPr>
          <w:rFonts w:ascii="Roboto Slab" w:eastAsia="Roboto Slab" w:hAnsi="Roboto Slab" w:cs="Roboto Slab"/>
          <w:sz w:val="20"/>
          <w:szCs w:val="20"/>
        </w:rPr>
        <w:t>) per i tirocini sospesi, i contenuti di cui al punto precedente dovranno essere inseriti un apposito addendum</w:t>
      </w:r>
      <w:r w:rsidR="004B4429">
        <w:rPr>
          <w:rFonts w:ascii="Roboto Slab" w:eastAsia="Roboto Slab" w:hAnsi="Roboto Slab" w:cs="Roboto Slab"/>
          <w:sz w:val="20"/>
          <w:szCs w:val="20"/>
        </w:rPr>
        <w:t xml:space="preserve"> il quale dovrà essere firmato dal tutor di Ateneo e dal tirocinante, così come accade per il progetto formativo;</w:t>
      </w:r>
    </w:p>
    <w:p w14:paraId="00000016" w14:textId="627633E8" w:rsidR="00473433" w:rsidRDefault="007D1137">
      <w:pPr>
        <w:spacing w:line="276" w:lineRule="auto"/>
        <w:jc w:val="both"/>
        <w:rPr>
          <w:rFonts w:ascii="Roboto Slab" w:eastAsia="Roboto Slab" w:hAnsi="Roboto Slab" w:cs="Roboto Slab"/>
          <w:color w:val="222222"/>
          <w:sz w:val="20"/>
          <w:szCs w:val="20"/>
          <w:highlight w:val="white"/>
        </w:rPr>
      </w:pPr>
      <w:r>
        <w:rPr>
          <w:rFonts w:ascii="Roboto Slab" w:eastAsia="Roboto Slab" w:hAnsi="Roboto Slab" w:cs="Roboto Slab"/>
          <w:color w:val="222222"/>
          <w:sz w:val="20"/>
          <w:szCs w:val="20"/>
          <w:highlight w:val="white"/>
        </w:rPr>
        <w:t>In assenza di tali presupposti, il tirocinio non potrà essere attivato o riattivato e dovrà essere interrotto qualora, nel corso del tempo, tali presupposti venissero a mancare.</w:t>
      </w:r>
    </w:p>
    <w:p w14:paraId="6BB244AA" w14:textId="3101117D" w:rsidR="00314359" w:rsidRDefault="00314359">
      <w:pPr>
        <w:spacing w:line="276" w:lineRule="auto"/>
        <w:jc w:val="both"/>
        <w:rPr>
          <w:rFonts w:ascii="Roboto Slab" w:eastAsia="Roboto Slab" w:hAnsi="Roboto Slab" w:cs="Roboto Slab"/>
          <w:color w:val="222222"/>
          <w:sz w:val="20"/>
          <w:szCs w:val="20"/>
          <w:highlight w:val="white"/>
        </w:rPr>
      </w:pPr>
    </w:p>
    <w:p w14:paraId="1108B943" w14:textId="16B7F272" w:rsidR="00314359" w:rsidRDefault="00314359">
      <w:pPr>
        <w:spacing w:line="276" w:lineRule="auto"/>
        <w:jc w:val="both"/>
        <w:rPr>
          <w:rFonts w:ascii="Roboto Slab" w:eastAsia="Roboto Slab" w:hAnsi="Roboto Slab" w:cs="Roboto Slab"/>
          <w:color w:val="222222"/>
          <w:sz w:val="20"/>
          <w:szCs w:val="20"/>
          <w:highlight w:val="white"/>
        </w:rPr>
      </w:pPr>
    </w:p>
    <w:p w14:paraId="29DCAE3F" w14:textId="77777777" w:rsidR="00314359" w:rsidRDefault="00314359">
      <w:pPr>
        <w:spacing w:line="276" w:lineRule="auto"/>
        <w:jc w:val="both"/>
        <w:rPr>
          <w:rFonts w:ascii="Roboto Slab" w:eastAsia="Roboto Slab" w:hAnsi="Roboto Slab" w:cs="Roboto Slab"/>
          <w:color w:val="222222"/>
          <w:sz w:val="20"/>
          <w:szCs w:val="20"/>
          <w:highlight w:val="white"/>
        </w:rPr>
      </w:pPr>
    </w:p>
    <w:p w14:paraId="00000044" w14:textId="63C869F7" w:rsidR="00473433" w:rsidRPr="00D47ACD" w:rsidRDefault="007D1137">
      <w:pPr>
        <w:spacing w:line="276" w:lineRule="auto"/>
        <w:jc w:val="both"/>
        <w:rPr>
          <w:rFonts w:ascii="Roboto Slab" w:eastAsia="Roboto Slab" w:hAnsi="Roboto Slab" w:cs="Roboto Slab"/>
          <w:b/>
          <w:color w:val="222222"/>
          <w:sz w:val="20"/>
          <w:szCs w:val="20"/>
          <w:highlight w:val="white"/>
        </w:rPr>
      </w:pPr>
      <w:r>
        <w:rPr>
          <w:rFonts w:ascii="Roboto Slab" w:eastAsia="Roboto Slab" w:hAnsi="Roboto Slab" w:cs="Roboto Slab"/>
          <w:b/>
          <w:color w:val="222222"/>
          <w:sz w:val="20"/>
          <w:szCs w:val="20"/>
          <w:highlight w:val="white"/>
        </w:rPr>
        <w:lastRenderedPageBreak/>
        <w:t xml:space="preserve">Si </w:t>
      </w:r>
      <w:r w:rsidR="00314359">
        <w:rPr>
          <w:rFonts w:ascii="Roboto Slab" w:eastAsia="Roboto Slab" w:hAnsi="Roboto Slab" w:cs="Roboto Slab"/>
          <w:b/>
          <w:color w:val="222222"/>
          <w:sz w:val="20"/>
          <w:szCs w:val="20"/>
          <w:highlight w:val="white"/>
        </w:rPr>
        <w:t xml:space="preserve">segnala che </w:t>
      </w:r>
      <w:r>
        <w:rPr>
          <w:rFonts w:ascii="Roboto Slab" w:eastAsia="Roboto Slab" w:hAnsi="Roboto Slab" w:cs="Roboto Slab"/>
          <w:b/>
          <w:color w:val="222222"/>
          <w:sz w:val="20"/>
          <w:szCs w:val="20"/>
          <w:highlight w:val="white"/>
        </w:rPr>
        <w:t xml:space="preserve">la </w:t>
      </w:r>
      <w:hyperlink r:id="rId7">
        <w:r>
          <w:rPr>
            <w:rFonts w:ascii="Roboto Slab" w:eastAsia="Roboto Slab" w:hAnsi="Roboto Slab" w:cs="Roboto Slab"/>
            <w:b/>
            <w:color w:val="1155CC"/>
            <w:sz w:val="20"/>
            <w:szCs w:val="20"/>
            <w:highlight w:val="white"/>
            <w:u w:val="single"/>
          </w:rPr>
          <w:t>Comunicazione della Regione Lombardia</w:t>
        </w:r>
      </w:hyperlink>
      <w:r w:rsidR="00314359">
        <w:rPr>
          <w:rFonts w:ascii="Roboto Slab" w:eastAsia="Roboto Slab" w:hAnsi="Roboto Slab" w:cs="Roboto Slab"/>
          <w:b/>
          <w:color w:val="1155CC"/>
          <w:sz w:val="20"/>
          <w:szCs w:val="20"/>
          <w:u w:val="single"/>
        </w:rPr>
        <w:t xml:space="preserve"> dell’11 giugno 2020</w:t>
      </w:r>
      <w:r>
        <w:t xml:space="preserve">, </w:t>
      </w:r>
      <w:r w:rsidR="00314359">
        <w:rPr>
          <w:rFonts w:ascii="Roboto Slab" w:eastAsia="Roboto Slab" w:hAnsi="Roboto Slab" w:cs="Roboto Slab"/>
          <w:b/>
          <w:color w:val="222222"/>
          <w:sz w:val="20"/>
          <w:szCs w:val="20"/>
          <w:highlight w:val="white"/>
        </w:rPr>
        <w:t>ha individuato 3</w:t>
      </w:r>
      <w:r>
        <w:rPr>
          <w:rFonts w:ascii="Roboto Slab" w:eastAsia="Roboto Slab" w:hAnsi="Roboto Slab" w:cs="Roboto Slab"/>
          <w:b/>
          <w:color w:val="222222"/>
          <w:sz w:val="20"/>
          <w:szCs w:val="20"/>
          <w:highlight w:val="white"/>
        </w:rPr>
        <w:t xml:space="preserve"> possibilità alternative per la gestione dei tirocini durante il periodo di emergenza trascorso e ai connessi oneri di documentazione.</w:t>
      </w:r>
    </w:p>
    <w:sectPr w:rsidR="00473433" w:rsidRPr="00D47ACD">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584E3" w14:textId="77777777" w:rsidR="00E97A23" w:rsidRDefault="00E97A23">
      <w:pPr>
        <w:spacing w:after="0" w:line="240" w:lineRule="auto"/>
      </w:pPr>
      <w:r>
        <w:separator/>
      </w:r>
    </w:p>
  </w:endnote>
  <w:endnote w:type="continuationSeparator" w:id="0">
    <w:p w14:paraId="0434A7B0" w14:textId="77777777" w:rsidR="00E97A23" w:rsidRDefault="00E9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76C7E" w14:textId="77777777" w:rsidR="00E97A23" w:rsidRDefault="00E97A23">
      <w:pPr>
        <w:spacing w:after="0" w:line="240" w:lineRule="auto"/>
      </w:pPr>
      <w:r>
        <w:separator/>
      </w:r>
    </w:p>
  </w:footnote>
  <w:footnote w:type="continuationSeparator" w:id="0">
    <w:p w14:paraId="5B80D5B4" w14:textId="77777777" w:rsidR="00E97A23" w:rsidRDefault="00E97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33"/>
    <w:rsid w:val="000123EA"/>
    <w:rsid w:val="000F79CE"/>
    <w:rsid w:val="00117827"/>
    <w:rsid w:val="00192E64"/>
    <w:rsid w:val="001D3F9B"/>
    <w:rsid w:val="001E7DD2"/>
    <w:rsid w:val="0020131F"/>
    <w:rsid w:val="0022042A"/>
    <w:rsid w:val="00243C35"/>
    <w:rsid w:val="00287559"/>
    <w:rsid w:val="00287C04"/>
    <w:rsid w:val="00314359"/>
    <w:rsid w:val="003721DE"/>
    <w:rsid w:val="003D40BD"/>
    <w:rsid w:val="003F2646"/>
    <w:rsid w:val="00472130"/>
    <w:rsid w:val="00473433"/>
    <w:rsid w:val="00493659"/>
    <w:rsid w:val="004B4429"/>
    <w:rsid w:val="004C32ED"/>
    <w:rsid w:val="004D2965"/>
    <w:rsid w:val="004D2B3B"/>
    <w:rsid w:val="00571E58"/>
    <w:rsid w:val="00594482"/>
    <w:rsid w:val="00614924"/>
    <w:rsid w:val="006209C5"/>
    <w:rsid w:val="00627C37"/>
    <w:rsid w:val="006862B7"/>
    <w:rsid w:val="007D1137"/>
    <w:rsid w:val="008B2E9A"/>
    <w:rsid w:val="008F23D2"/>
    <w:rsid w:val="00913A7E"/>
    <w:rsid w:val="009567DC"/>
    <w:rsid w:val="00A1785A"/>
    <w:rsid w:val="00A856B9"/>
    <w:rsid w:val="00AF66A2"/>
    <w:rsid w:val="00B36944"/>
    <w:rsid w:val="00B6718F"/>
    <w:rsid w:val="00BC4F90"/>
    <w:rsid w:val="00C428C1"/>
    <w:rsid w:val="00CA6C5D"/>
    <w:rsid w:val="00D47ACD"/>
    <w:rsid w:val="00E77BCC"/>
    <w:rsid w:val="00E97A23"/>
    <w:rsid w:val="00EF5C74"/>
    <w:rsid w:val="00F23A11"/>
    <w:rsid w:val="00F33D2A"/>
    <w:rsid w:val="00F87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one.lombardia.it/wps/portal/istituzionale/HP/DettaglioAvviso/servizi-e-informazioni/enti-e-operatori/occupazione-e-formazione-professionale/tirocinio/tirocinio-extracurriculare-c-20200611/tirocinio-extracurriculare-c-202006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HP</cp:lastModifiedBy>
  <cp:revision>2</cp:revision>
  <dcterms:created xsi:type="dcterms:W3CDTF">2020-06-26T11:36:00Z</dcterms:created>
  <dcterms:modified xsi:type="dcterms:W3CDTF">2020-06-26T11:36:00Z</dcterms:modified>
</cp:coreProperties>
</file>